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9B" w:rsidRPr="00515A00" w:rsidRDefault="002334A1" w:rsidP="00E01B9B">
      <w:pPr>
        <w:spacing w:line="360" w:lineRule="auto"/>
        <w:rPr>
          <w:rFonts w:ascii="微軟正黑體" w:eastAsia="微軟正黑體" w:hAnsi="微軟正黑體"/>
          <w:b/>
          <w:sz w:val="28"/>
          <w:szCs w:val="28"/>
        </w:rPr>
      </w:pPr>
      <w:r>
        <w:rPr>
          <w:rFonts w:ascii="微軟正黑體" w:eastAsia="微軟正黑體" w:hAnsi="微軟正黑體" w:hint="eastAsia"/>
          <w:b/>
          <w:sz w:val="28"/>
          <w:szCs w:val="28"/>
        </w:rPr>
        <w:t>K</w:t>
      </w:r>
      <w:r>
        <w:rPr>
          <w:rFonts w:ascii="微軟正黑體" w:eastAsia="微軟正黑體" w:hAnsi="微軟正黑體"/>
          <w:b/>
          <w:sz w:val="28"/>
          <w:szCs w:val="28"/>
        </w:rPr>
        <w:t>MU</w:t>
      </w:r>
      <w:r w:rsidR="006313E5">
        <w:rPr>
          <w:rFonts w:ascii="微軟正黑體" w:eastAsia="微軟正黑體" w:hAnsi="微軟正黑體" w:hint="eastAsia"/>
          <w:b/>
          <w:sz w:val="28"/>
          <w:szCs w:val="28"/>
        </w:rPr>
        <w:t>醫務管理暨醫療資訊</w:t>
      </w:r>
      <w:r w:rsidR="00E01B9B" w:rsidRPr="00515A00">
        <w:rPr>
          <w:rFonts w:ascii="微軟正黑體" w:eastAsia="微軟正黑體" w:hAnsi="微軟正黑體" w:hint="eastAsia"/>
          <w:b/>
          <w:sz w:val="28"/>
          <w:szCs w:val="28"/>
        </w:rPr>
        <w:t>學系誠徵</w:t>
      </w:r>
      <w:r w:rsidR="00E01B9B" w:rsidRPr="006313E5">
        <w:rPr>
          <w:rFonts w:ascii="微軟正黑體" w:eastAsia="微軟正黑體" w:hAnsi="微軟正黑體" w:hint="eastAsia"/>
          <w:b/>
          <w:sz w:val="28"/>
          <w:szCs w:val="28"/>
        </w:rPr>
        <w:t>助理教授(含)以上</w:t>
      </w:r>
      <w:r w:rsidR="006313E5">
        <w:rPr>
          <w:rFonts w:ascii="微軟正黑體" w:eastAsia="微軟正黑體" w:hAnsi="微軟正黑體" w:hint="eastAsia"/>
          <w:b/>
          <w:sz w:val="28"/>
          <w:szCs w:val="28"/>
        </w:rPr>
        <w:t>1</w:t>
      </w:r>
      <w:r w:rsidR="00E01B9B" w:rsidRPr="00515A00">
        <w:rPr>
          <w:rFonts w:ascii="微軟正黑體" w:eastAsia="微軟正黑體" w:hAnsi="微軟正黑體" w:hint="eastAsia"/>
          <w:b/>
          <w:sz w:val="28"/>
          <w:szCs w:val="28"/>
        </w:rPr>
        <w:t>名 (收件截止日：</w:t>
      </w:r>
      <w:r w:rsidR="006313E5">
        <w:rPr>
          <w:rFonts w:ascii="微軟正黑體" w:eastAsia="微軟正黑體" w:hAnsi="微軟正黑體" w:hint="eastAsia"/>
          <w:b/>
          <w:sz w:val="28"/>
          <w:szCs w:val="28"/>
        </w:rPr>
        <w:t>114</w:t>
      </w:r>
      <w:r w:rsidR="00E01B9B" w:rsidRPr="00515A00">
        <w:rPr>
          <w:rFonts w:ascii="微軟正黑體" w:eastAsia="微軟正黑體" w:hAnsi="微軟正黑體" w:hint="eastAsia"/>
          <w:b/>
          <w:sz w:val="28"/>
          <w:szCs w:val="28"/>
        </w:rPr>
        <w:t>年</w:t>
      </w:r>
      <w:r w:rsidR="00C8702A">
        <w:rPr>
          <w:rFonts w:ascii="微軟正黑體" w:eastAsia="微軟正黑體" w:hAnsi="微軟正黑體" w:hint="eastAsia"/>
          <w:b/>
          <w:sz w:val="28"/>
          <w:szCs w:val="28"/>
        </w:rPr>
        <w:t>3</w:t>
      </w:r>
      <w:r w:rsidR="00E01B9B">
        <w:rPr>
          <w:rFonts w:ascii="微軟正黑體" w:eastAsia="微軟正黑體" w:hAnsi="微軟正黑體" w:hint="eastAsia"/>
          <w:b/>
          <w:sz w:val="28"/>
          <w:szCs w:val="28"/>
        </w:rPr>
        <w:t>月</w:t>
      </w:r>
      <w:r w:rsidR="005A0F94">
        <w:rPr>
          <w:rFonts w:ascii="微軟正黑體" w:eastAsia="微軟正黑體" w:hAnsi="微軟正黑體"/>
          <w:b/>
          <w:sz w:val="28"/>
          <w:szCs w:val="28"/>
        </w:rPr>
        <w:t>31</w:t>
      </w:r>
      <w:r w:rsidR="00E01B9B" w:rsidRPr="00515A00">
        <w:rPr>
          <w:rFonts w:ascii="微軟正黑體" w:eastAsia="微軟正黑體" w:hAnsi="微軟正黑體" w:hint="eastAsia"/>
          <w:b/>
          <w:sz w:val="28"/>
          <w:szCs w:val="28"/>
        </w:rPr>
        <w:t>日)</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E01B9B" w:rsidTr="002334A1">
        <w:trPr>
          <w:trHeight w:val="299"/>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jc w:val="center"/>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7C7489" w:rsidRDefault="006313E5" w:rsidP="002334A1">
            <w:pPr>
              <w:widowControl/>
              <w:snapToGrid w:val="0"/>
              <w:jc w:val="both"/>
              <w:rPr>
                <w:rFonts w:ascii="微軟正黑體" w:eastAsia="微軟正黑體" w:hAnsi="微軟正黑體" w:cs="Times New Roman"/>
                <w:color w:val="000000"/>
                <w:kern w:val="0"/>
                <w:sz w:val="28"/>
                <w:szCs w:val="28"/>
              </w:rPr>
            </w:pPr>
            <w:r w:rsidRPr="007C7489">
              <w:rPr>
                <w:rFonts w:ascii="微軟正黑體" w:eastAsia="微軟正黑體" w:hAnsi="微軟正黑體" w:cs="Times New Roman"/>
                <w:color w:val="000000"/>
                <w:kern w:val="0"/>
                <w:sz w:val="28"/>
                <w:szCs w:val="28"/>
              </w:rPr>
              <w:t>1</w:t>
            </w:r>
            <w:r w:rsidR="00E01B9B" w:rsidRPr="007C7489">
              <w:rPr>
                <w:rFonts w:ascii="微軟正黑體" w:eastAsia="微軟正黑體" w:hAnsi="微軟正黑體" w:cs="Times New Roman"/>
                <w:color w:val="000000"/>
                <w:kern w:val="0"/>
                <w:sz w:val="28"/>
                <w:szCs w:val="28"/>
              </w:rPr>
              <w:t>名</w:t>
            </w:r>
          </w:p>
        </w:tc>
      </w:tr>
      <w:tr w:rsidR="00E01B9B" w:rsidRPr="00E01B9B" w:rsidTr="002334A1">
        <w:trPr>
          <w:trHeight w:val="34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jc w:val="center"/>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7C7489" w:rsidRDefault="007C7489" w:rsidP="002334A1">
            <w:pPr>
              <w:widowControl/>
              <w:snapToGrid w:val="0"/>
              <w:jc w:val="both"/>
              <w:rPr>
                <w:rFonts w:ascii="微軟正黑體" w:eastAsia="微軟正黑體" w:hAnsi="微軟正黑體" w:cs="Times New Roman"/>
                <w:kern w:val="0"/>
                <w:sz w:val="28"/>
                <w:szCs w:val="28"/>
              </w:rPr>
            </w:pPr>
            <w:r w:rsidRPr="007C7489">
              <w:rPr>
                <w:rFonts w:ascii="微軟正黑體" w:eastAsia="微軟正黑體" w:hAnsi="微軟正黑體" w:cs="Times New Roman"/>
                <w:kern w:val="0"/>
                <w:sz w:val="28"/>
                <w:szCs w:val="28"/>
              </w:rPr>
              <w:t>專案或編制內助理教授(含)以上</w:t>
            </w:r>
          </w:p>
        </w:tc>
      </w:tr>
      <w:tr w:rsidR="00E01B9B" w:rsidRPr="00E01B9B" w:rsidTr="002334A1">
        <w:trPr>
          <w:trHeight w:val="173"/>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jc w:val="center"/>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7C7489" w:rsidRDefault="007C7489" w:rsidP="002334A1">
            <w:pPr>
              <w:widowControl/>
              <w:snapToGrid w:val="0"/>
              <w:jc w:val="both"/>
              <w:rPr>
                <w:rFonts w:ascii="微軟正黑體" w:eastAsia="微軟正黑體" w:hAnsi="微軟正黑體" w:cs="Times New Roman"/>
                <w:color w:val="000000"/>
                <w:kern w:val="0"/>
                <w:sz w:val="28"/>
                <w:szCs w:val="28"/>
              </w:rPr>
            </w:pPr>
            <w:r w:rsidRPr="007C7489">
              <w:rPr>
                <w:rFonts w:ascii="微軟正黑體" w:eastAsia="微軟正黑體" w:hAnsi="微軟正黑體" w:cs="Times New Roman"/>
                <w:kern w:val="0"/>
                <w:sz w:val="28"/>
                <w:szCs w:val="28"/>
              </w:rPr>
              <w:t>醫管領域</w:t>
            </w:r>
          </w:p>
        </w:tc>
      </w:tr>
      <w:tr w:rsidR="00E01B9B" w:rsidRPr="00E01B9B" w:rsidTr="002334A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jc w:val="center"/>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7489" w:rsidRPr="007C7489" w:rsidRDefault="007C7489" w:rsidP="002334A1">
            <w:pPr>
              <w:widowControl/>
              <w:numPr>
                <w:ilvl w:val="0"/>
                <w:numId w:val="4"/>
              </w:numPr>
              <w:snapToGrid w:val="0"/>
              <w:ind w:left="482" w:hanging="482"/>
              <w:jc w:val="both"/>
              <w:rPr>
                <w:rFonts w:ascii="微軟正黑體" w:eastAsia="微軟正黑體" w:hAnsi="微軟正黑體" w:cs="Times New Roman"/>
                <w:szCs w:val="24"/>
                <w:shd w:val="clear" w:color="auto" w:fill="FFFFFF"/>
              </w:rPr>
            </w:pPr>
            <w:r w:rsidRPr="007C7489">
              <w:rPr>
                <w:rFonts w:ascii="微軟正黑體" w:eastAsia="微軟正黑體" w:hAnsi="微軟正黑體" w:cs="Times New Roman"/>
                <w:kern w:val="0"/>
                <w:szCs w:val="24"/>
              </w:rPr>
              <w:t>具國內、外大學一般管理、企業管理、醫務管理、健康產業管理或長期照顧管理相關領域博士學位者且符合本校教師聘任及升等資格審定辦法之規定。</w:t>
            </w:r>
          </w:p>
          <w:p w:rsidR="007C7489" w:rsidRPr="007C7489" w:rsidRDefault="007C7489" w:rsidP="002334A1">
            <w:pPr>
              <w:pStyle w:val="a3"/>
              <w:numPr>
                <w:ilvl w:val="0"/>
                <w:numId w:val="4"/>
              </w:numPr>
              <w:shd w:val="clear" w:color="auto" w:fill="FFFFFF"/>
              <w:snapToGrid w:val="0"/>
              <w:spacing w:before="0" w:beforeAutospacing="0" w:after="0" w:afterAutospacing="0"/>
              <w:ind w:left="482" w:hanging="482"/>
              <w:jc w:val="both"/>
              <w:rPr>
                <w:rFonts w:ascii="微軟正黑體" w:eastAsia="微軟正黑體" w:hAnsi="微軟正黑體" w:cs="Times New Roman"/>
                <w:color w:val="000000"/>
              </w:rPr>
            </w:pPr>
            <w:r w:rsidRPr="007C7489">
              <w:rPr>
                <w:rFonts w:ascii="微軟正黑體" w:eastAsia="微軟正黑體" w:hAnsi="微軟正黑體" w:cs="Times New Roman"/>
                <w:color w:val="000000"/>
              </w:rPr>
              <w:t>須具英文授課能力。</w:t>
            </w:r>
          </w:p>
          <w:p w:rsidR="00831F0C" w:rsidRPr="007C7489" w:rsidRDefault="007C7489" w:rsidP="002334A1">
            <w:pPr>
              <w:pStyle w:val="a3"/>
              <w:numPr>
                <w:ilvl w:val="0"/>
                <w:numId w:val="4"/>
              </w:numPr>
              <w:snapToGrid w:val="0"/>
              <w:spacing w:before="0" w:beforeAutospacing="0" w:after="0" w:afterAutospacing="0"/>
              <w:jc w:val="both"/>
              <w:rPr>
                <w:rFonts w:ascii="微軟正黑體" w:eastAsia="微軟正黑體" w:hAnsi="微軟正黑體" w:cs="Times New Roman"/>
                <w:color w:val="000000"/>
              </w:rPr>
            </w:pPr>
            <w:r w:rsidRPr="007C7489">
              <w:rPr>
                <w:rFonts w:ascii="微軟正黑體" w:eastAsia="微軟正黑體" w:hAnsi="微軟正黑體" w:cs="Times New Roman"/>
                <w:color w:val="000000"/>
              </w:rPr>
              <w:t>申請職別之基本資格應符合本校《教師聘任及升等資格審定辦法》，且需符合本校《專任教師新聘及升等計分標準》之必</w:t>
            </w:r>
            <w:bookmarkStart w:id="0" w:name="_GoBack"/>
            <w:bookmarkEnd w:id="0"/>
            <w:r w:rsidRPr="007C7489">
              <w:rPr>
                <w:rFonts w:ascii="微軟正黑體" w:eastAsia="微軟正黑體" w:hAnsi="微軟正黑體" w:cs="Times New Roman"/>
                <w:color w:val="000000"/>
              </w:rPr>
              <w:t>要條件【四、復健醫療管理科學類：醫務管理暨醫療資訊學系】</w:t>
            </w:r>
          </w:p>
        </w:tc>
      </w:tr>
      <w:tr w:rsidR="00E01B9B" w:rsidRPr="00E01B9B" w:rsidTr="002334A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jc w:val="center"/>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檢</w:t>
            </w:r>
            <w:r w:rsidR="00801DED">
              <w:rPr>
                <w:rFonts w:ascii="微軟正黑體" w:eastAsia="微軟正黑體" w:hAnsi="微軟正黑體" w:cs="Segoe UI" w:hint="eastAsia"/>
                <w:color w:val="000000"/>
                <w:kern w:val="0"/>
                <w:sz w:val="28"/>
                <w:szCs w:val="28"/>
              </w:rPr>
              <w:t>具</w:t>
            </w:r>
            <w:r w:rsidRPr="00E01B9B">
              <w:rPr>
                <w:rFonts w:ascii="微軟正黑體" w:eastAsia="微軟正黑體" w:hAnsi="微軟正黑體" w:cs="Segoe UI" w:hint="eastAsia"/>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7489" w:rsidRPr="007C7489" w:rsidRDefault="007C7489" w:rsidP="002334A1">
            <w:pPr>
              <w:widowControl/>
              <w:numPr>
                <w:ilvl w:val="0"/>
                <w:numId w:val="2"/>
              </w:numPr>
              <w:snapToGrid w:val="0"/>
              <w:rPr>
                <w:rFonts w:ascii="微軟正黑體" w:eastAsia="微軟正黑體" w:hAnsi="微軟正黑體"/>
                <w:color w:val="000000"/>
                <w:kern w:val="0"/>
              </w:rPr>
            </w:pPr>
            <w:r w:rsidRPr="007C7489">
              <w:rPr>
                <w:rFonts w:ascii="微軟正黑體" w:eastAsia="微軟正黑體" w:hAnsi="微軟正黑體"/>
                <w:color w:val="000000"/>
                <w:kern w:val="0"/>
              </w:rPr>
              <w:t>本校新聘專任教師甄選履歷表（如附件1）</w:t>
            </w:r>
          </w:p>
          <w:p w:rsidR="007C7489" w:rsidRPr="007C7489" w:rsidRDefault="007C7489" w:rsidP="002334A1">
            <w:pPr>
              <w:widowControl/>
              <w:numPr>
                <w:ilvl w:val="0"/>
                <w:numId w:val="2"/>
              </w:numPr>
              <w:snapToGrid w:val="0"/>
              <w:rPr>
                <w:rFonts w:ascii="微軟正黑體" w:eastAsia="微軟正黑體" w:hAnsi="微軟正黑體"/>
                <w:color w:val="000000"/>
                <w:kern w:val="0"/>
              </w:rPr>
            </w:pPr>
            <w:r w:rsidRPr="007C7489">
              <w:rPr>
                <w:rFonts w:ascii="微軟正黑體" w:eastAsia="微軟正黑體" w:hAnsi="微軟正黑體"/>
                <w:color w:val="000000"/>
                <w:kern w:val="0"/>
              </w:rPr>
              <w:t>送審著作(論文)目錄表（如附件2）及論文集乙冊。</w:t>
            </w:r>
          </w:p>
          <w:p w:rsidR="007C7489" w:rsidRPr="007C7489" w:rsidRDefault="007C7489" w:rsidP="002334A1">
            <w:pPr>
              <w:widowControl/>
              <w:numPr>
                <w:ilvl w:val="0"/>
                <w:numId w:val="2"/>
              </w:numPr>
              <w:snapToGrid w:val="0"/>
              <w:rPr>
                <w:rFonts w:ascii="微軟正黑體" w:eastAsia="微軟正黑體" w:hAnsi="微軟正黑體"/>
                <w:color w:val="000000"/>
                <w:kern w:val="0"/>
              </w:rPr>
            </w:pPr>
            <w:r w:rsidRPr="007C7489">
              <w:rPr>
                <w:rFonts w:ascii="微軟正黑體" w:eastAsia="微軟正黑體" w:hAnsi="微軟正黑體"/>
                <w:color w:val="000000"/>
                <w:kern w:val="0"/>
              </w:rPr>
              <w:t>教師新聘計分自評表(如附件3，請填寫</w:t>
            </w:r>
            <w:r w:rsidRPr="007C7489">
              <w:rPr>
                <w:rFonts w:ascii="微軟正黑體" w:eastAsia="微軟正黑體" w:hAnsi="微軟正黑體"/>
                <w:color w:val="000000"/>
                <w:kern w:val="0"/>
                <w:u w:val="single"/>
              </w:rPr>
              <w:t>共通及論文條件</w:t>
            </w:r>
            <w:r w:rsidRPr="007C7489">
              <w:rPr>
                <w:rFonts w:ascii="微軟正黑體" w:eastAsia="微軟正黑體" w:hAnsi="微軟正黑體"/>
                <w:color w:val="000000"/>
                <w:kern w:val="0"/>
              </w:rPr>
              <w:t>、</w:t>
            </w:r>
            <w:r w:rsidRPr="007C7489">
              <w:rPr>
                <w:rFonts w:ascii="微軟正黑體" w:eastAsia="微軟正黑體" w:hAnsi="微軟正黑體"/>
                <w:color w:val="000000"/>
                <w:kern w:val="0"/>
                <w:u w:val="single"/>
              </w:rPr>
              <w:t>研究積分)</w:t>
            </w:r>
            <w:r w:rsidRPr="007C7489">
              <w:rPr>
                <w:rFonts w:ascii="微軟正黑體" w:eastAsia="微軟正黑體" w:hAnsi="微軟正黑體"/>
                <w:color w:val="000000"/>
                <w:kern w:val="0"/>
              </w:rPr>
              <w:t>。</w:t>
            </w:r>
            <w:r w:rsidRPr="007C7489">
              <w:rPr>
                <w:rFonts w:ascii="微軟正黑體" w:eastAsia="微軟正黑體" w:hAnsi="微軟正黑體"/>
                <w:kern w:val="0"/>
              </w:rPr>
              <w:t>本校專任教師新聘及升等計分標準及健康科學院專任教師新聘及升等計分細則法規，(如附件4、5)</w:t>
            </w:r>
          </w:p>
          <w:p w:rsidR="007C7489" w:rsidRPr="007C7489" w:rsidRDefault="007C7489" w:rsidP="002334A1">
            <w:pPr>
              <w:widowControl/>
              <w:numPr>
                <w:ilvl w:val="0"/>
                <w:numId w:val="2"/>
              </w:numPr>
              <w:snapToGrid w:val="0"/>
              <w:rPr>
                <w:rFonts w:ascii="微軟正黑體" w:eastAsia="微軟正黑體" w:hAnsi="微軟正黑體"/>
                <w:color w:val="000000"/>
                <w:kern w:val="0"/>
              </w:rPr>
            </w:pPr>
            <w:r w:rsidRPr="007C7489">
              <w:rPr>
                <w:rFonts w:ascii="微軟正黑體" w:eastAsia="微軟正黑體" w:hAnsi="微軟正黑體"/>
                <w:color w:val="000000"/>
                <w:kern w:val="0"/>
              </w:rPr>
              <w:t>最高學歷及相關經歷證件影印本各一份。</w:t>
            </w:r>
          </w:p>
          <w:p w:rsidR="007C7489" w:rsidRPr="007C7489" w:rsidRDefault="007C7489" w:rsidP="002334A1">
            <w:pPr>
              <w:widowControl/>
              <w:numPr>
                <w:ilvl w:val="0"/>
                <w:numId w:val="2"/>
              </w:numPr>
              <w:snapToGrid w:val="0"/>
              <w:rPr>
                <w:rFonts w:ascii="微軟正黑體" w:eastAsia="微軟正黑體" w:hAnsi="微軟正黑體"/>
                <w:color w:val="000000"/>
                <w:kern w:val="0"/>
              </w:rPr>
            </w:pPr>
            <w:r w:rsidRPr="007C7489">
              <w:rPr>
                <w:rFonts w:ascii="微軟正黑體" w:eastAsia="微軟正黑體" w:hAnsi="微軟正黑體"/>
                <w:color w:val="000000"/>
                <w:kern w:val="0"/>
              </w:rPr>
              <w:t>自傳及目前研究方向</w:t>
            </w:r>
            <w:r w:rsidRPr="007C7489">
              <w:rPr>
                <w:rFonts w:ascii="微軟正黑體" w:eastAsia="微軟正黑體" w:hAnsi="微軟正黑體"/>
                <w:kern w:val="0"/>
              </w:rPr>
              <w:t>（醫務管理、健康產業管理或長期照顧管理相關領域相關計畫者佳）</w:t>
            </w:r>
          </w:p>
          <w:p w:rsidR="007C7489" w:rsidRPr="007C7489" w:rsidRDefault="007C7489" w:rsidP="002334A1">
            <w:pPr>
              <w:widowControl/>
              <w:numPr>
                <w:ilvl w:val="0"/>
                <w:numId w:val="2"/>
              </w:numPr>
              <w:snapToGrid w:val="0"/>
              <w:rPr>
                <w:rFonts w:ascii="微軟正黑體" w:eastAsia="微軟正黑體" w:hAnsi="微軟正黑體"/>
                <w:color w:val="000000"/>
                <w:kern w:val="0"/>
              </w:rPr>
            </w:pPr>
            <w:r w:rsidRPr="007C7489">
              <w:rPr>
                <w:rFonts w:ascii="微軟正黑體" w:eastAsia="微軟正黑體" w:hAnsi="微軟正黑體"/>
                <w:color w:val="000000"/>
                <w:kern w:val="0"/>
              </w:rPr>
              <w:t>新聘教師未來教學研究發展計畫表一份(如附件</w:t>
            </w:r>
            <w:r w:rsidR="007027F3">
              <w:rPr>
                <w:rFonts w:ascii="微軟正黑體" w:eastAsia="微軟正黑體" w:hAnsi="微軟正黑體" w:hint="eastAsia"/>
                <w:color w:val="000000"/>
                <w:kern w:val="0"/>
              </w:rPr>
              <w:t>6</w:t>
            </w:r>
            <w:r w:rsidRPr="007C7489">
              <w:rPr>
                <w:rFonts w:ascii="微軟正黑體" w:eastAsia="微軟正黑體" w:hAnsi="微軟正黑體"/>
                <w:color w:val="000000"/>
                <w:kern w:val="0"/>
              </w:rPr>
              <w:t>)。</w:t>
            </w:r>
          </w:p>
          <w:p w:rsidR="007C7489" w:rsidRPr="007C7489" w:rsidRDefault="007C7489" w:rsidP="002334A1">
            <w:pPr>
              <w:widowControl/>
              <w:numPr>
                <w:ilvl w:val="0"/>
                <w:numId w:val="2"/>
              </w:numPr>
              <w:snapToGrid w:val="0"/>
              <w:rPr>
                <w:rFonts w:ascii="微軟正黑體" w:eastAsia="微軟正黑體" w:hAnsi="微軟正黑體"/>
                <w:color w:val="000000"/>
                <w:kern w:val="0"/>
              </w:rPr>
            </w:pPr>
            <w:r w:rsidRPr="007C7489">
              <w:rPr>
                <w:rFonts w:ascii="微軟正黑體" w:eastAsia="微軟正黑體" w:hAnsi="微軟正黑體"/>
                <w:color w:val="000000"/>
                <w:kern w:val="0"/>
              </w:rPr>
              <w:t>推薦信兩份（請彌封）。</w:t>
            </w:r>
          </w:p>
          <w:p w:rsidR="00831F0C" w:rsidRPr="007C7489" w:rsidRDefault="007C7489" w:rsidP="002334A1">
            <w:pPr>
              <w:pStyle w:val="a3"/>
              <w:numPr>
                <w:ilvl w:val="0"/>
                <w:numId w:val="2"/>
              </w:numPr>
              <w:snapToGrid w:val="0"/>
              <w:spacing w:before="0" w:beforeAutospacing="0" w:after="0" w:afterAutospacing="0"/>
              <w:jc w:val="both"/>
              <w:rPr>
                <w:rFonts w:ascii="微軟正黑體" w:eastAsia="微軟正黑體" w:hAnsi="微軟正黑體" w:cs="Segoe UI"/>
                <w:color w:val="000000"/>
              </w:rPr>
            </w:pPr>
            <w:r w:rsidRPr="007C7489">
              <w:rPr>
                <w:rFonts w:ascii="微軟正黑體" w:eastAsia="微軟正黑體" w:hAnsi="微軟正黑體"/>
                <w:color w:val="000000"/>
              </w:rPr>
              <w:t>其他有利審查之資料。</w:t>
            </w:r>
          </w:p>
          <w:p w:rsidR="007C7489" w:rsidRPr="007C7489" w:rsidRDefault="007C7489" w:rsidP="002334A1">
            <w:pPr>
              <w:widowControl/>
              <w:snapToGrid w:val="0"/>
              <w:rPr>
                <w:rFonts w:ascii="微軟正黑體" w:eastAsia="微軟正黑體" w:hAnsi="微軟正黑體"/>
                <w:color w:val="000000"/>
                <w:kern w:val="0"/>
              </w:rPr>
            </w:pPr>
            <w:r w:rsidRPr="007C7489">
              <w:rPr>
                <w:rFonts w:ascii="微軟正黑體" w:eastAsia="微軟正黑體" w:hAnsi="微軟正黑體"/>
                <w:b/>
                <w:color w:val="000000"/>
                <w:kern w:val="0"/>
              </w:rPr>
              <w:t>以上資料請依序排列，除論文集外，其他資料請勿裝訂（請用長尾夾固定）</w:t>
            </w:r>
          </w:p>
          <w:p w:rsidR="007C7489" w:rsidRPr="007C7489" w:rsidRDefault="007C7489" w:rsidP="002334A1">
            <w:pPr>
              <w:snapToGrid w:val="0"/>
              <w:jc w:val="both"/>
              <w:rPr>
                <w:rFonts w:ascii="微軟正黑體" w:eastAsia="微軟正黑體" w:hAnsi="微軟正黑體" w:cs="Segoe UI"/>
                <w:color w:val="000000"/>
              </w:rPr>
            </w:pPr>
            <w:r w:rsidRPr="007C7489">
              <w:rPr>
                <w:rFonts w:ascii="微軟正黑體" w:eastAsia="微軟正黑體" w:hAnsi="微軟正黑體"/>
                <w:b/>
                <w:color w:val="000000"/>
                <w:shd w:val="clear" w:color="auto" w:fill="FFFFFF"/>
              </w:rPr>
              <w:t>所有檢附資料請掃描為PDF電子檔寄送至學系電子信箱:</w:t>
            </w:r>
            <w:hyperlink r:id="rId7" w:history="1">
              <w:r w:rsidRPr="007C7489">
                <w:rPr>
                  <w:rStyle w:val="a4"/>
                  <w:rFonts w:ascii="微軟正黑體" w:eastAsia="微軟正黑體" w:hAnsi="微軟正黑體"/>
                  <w:b/>
                  <w:shd w:val="clear" w:color="auto" w:fill="FFFFFF"/>
                </w:rPr>
                <w:t>hami@kmu.edu.tw</w:t>
              </w:r>
            </w:hyperlink>
            <w:r w:rsidRPr="007C7489">
              <w:rPr>
                <w:rFonts w:ascii="微軟正黑體" w:eastAsia="微軟正黑體" w:hAnsi="微軟正黑體"/>
                <w:b/>
                <w:color w:val="000000"/>
                <w:shd w:val="clear" w:color="auto" w:fill="FFFFFF"/>
              </w:rPr>
              <w:t>請於E-mail主旨註明應徵教職及姓名。</w:t>
            </w:r>
          </w:p>
          <w:p w:rsidR="00E01B9B" w:rsidRPr="007C7489" w:rsidRDefault="006B6025" w:rsidP="002334A1">
            <w:pPr>
              <w:widowControl/>
              <w:snapToGrid w:val="0"/>
              <w:rPr>
                <w:rFonts w:ascii="微軟正黑體" w:eastAsia="微軟正黑體" w:hAnsi="微軟正黑體" w:cs="Segoe UI"/>
                <w:color w:val="000000"/>
                <w:kern w:val="0"/>
                <w:sz w:val="21"/>
                <w:szCs w:val="21"/>
              </w:rPr>
            </w:pPr>
            <w:hyperlink r:id="rId8" w:tgtFrame="_blank" w:history="1">
              <w:r w:rsidR="00E01B9B" w:rsidRPr="007C7489">
                <w:rPr>
                  <w:rFonts w:ascii="微軟正黑體" w:eastAsia="微軟正黑體" w:hAnsi="微軟正黑體" w:cs="Segoe UI" w:hint="eastAsia"/>
                  <w:b/>
                  <w:bCs/>
                  <w:color w:val="FF0000"/>
                  <w:kern w:val="0"/>
                  <w:sz w:val="28"/>
                  <w:szCs w:val="28"/>
                  <w:shd w:val="clear" w:color="auto" w:fill="FFFF00"/>
                </w:rPr>
                <w:t>應徵人員個人資料蒐集告知條款及同意書</w:t>
              </w:r>
            </w:hyperlink>
            <w:hyperlink r:id="rId9" w:tgtFrame="_blank" w:history="1">
              <w:r w:rsidR="00E01B9B" w:rsidRPr="007C7489">
                <w:rPr>
                  <w:rFonts w:ascii="微軟正黑體" w:eastAsia="微軟正黑體" w:hAnsi="微軟正黑體" w:cs="Segoe UI" w:hint="eastAsia"/>
                  <w:b/>
                  <w:bCs/>
                  <w:color w:val="FF0000"/>
                  <w:kern w:val="0"/>
                  <w:sz w:val="28"/>
                  <w:szCs w:val="28"/>
                  <w:shd w:val="clear" w:color="auto" w:fill="00FF00"/>
                </w:rPr>
                <w:t>(請務必填答)</w:t>
              </w:r>
            </w:hyperlink>
          </w:p>
        </w:tc>
      </w:tr>
      <w:tr w:rsidR="00E01B9B" w:rsidRPr="00E01B9B" w:rsidTr="002334A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jc w:val="center"/>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預計起聘日期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7C7489" w:rsidP="002334A1">
            <w:pPr>
              <w:widowControl/>
              <w:snapToGrid w:val="0"/>
              <w:jc w:val="both"/>
              <w:rPr>
                <w:rFonts w:ascii="Segoe UI" w:eastAsia="新細明體" w:hAnsi="Segoe UI" w:cs="Segoe UI"/>
                <w:color w:val="000000"/>
                <w:kern w:val="0"/>
                <w:sz w:val="21"/>
                <w:szCs w:val="21"/>
              </w:rPr>
            </w:pPr>
            <w:r>
              <w:rPr>
                <w:rFonts w:ascii="微軟正黑體" w:eastAsia="微軟正黑體" w:hAnsi="微軟正黑體" w:cs="Segoe UI" w:hint="eastAsia"/>
                <w:b/>
                <w:bCs/>
                <w:color w:val="FF0000"/>
                <w:kern w:val="0"/>
                <w:sz w:val="28"/>
                <w:szCs w:val="28"/>
              </w:rPr>
              <w:t>114</w:t>
            </w:r>
            <w:r w:rsidR="00E01B9B" w:rsidRPr="00E01B9B">
              <w:rPr>
                <w:rFonts w:ascii="微軟正黑體" w:eastAsia="微軟正黑體" w:hAnsi="微軟正黑體" w:cs="Segoe UI" w:hint="eastAsia"/>
                <w:b/>
                <w:bCs/>
                <w:color w:val="FF0000"/>
                <w:kern w:val="0"/>
                <w:sz w:val="28"/>
                <w:szCs w:val="28"/>
              </w:rPr>
              <w:t>年</w:t>
            </w:r>
            <w:r>
              <w:rPr>
                <w:rFonts w:ascii="微軟正黑體" w:eastAsia="微軟正黑體" w:hAnsi="微軟正黑體" w:cs="Segoe UI" w:hint="eastAsia"/>
                <w:b/>
                <w:bCs/>
                <w:color w:val="FF0000"/>
                <w:kern w:val="0"/>
                <w:sz w:val="28"/>
                <w:szCs w:val="28"/>
              </w:rPr>
              <w:t>08</w:t>
            </w:r>
            <w:r w:rsidR="00E01B9B" w:rsidRPr="00E01B9B">
              <w:rPr>
                <w:rFonts w:ascii="微軟正黑體" w:eastAsia="微軟正黑體" w:hAnsi="微軟正黑體" w:cs="Segoe UI" w:hint="eastAsia"/>
                <w:b/>
                <w:bCs/>
                <w:color w:val="FF0000"/>
                <w:kern w:val="0"/>
                <w:sz w:val="28"/>
                <w:szCs w:val="28"/>
              </w:rPr>
              <w:t>月</w:t>
            </w:r>
            <w:r>
              <w:rPr>
                <w:rFonts w:ascii="微軟正黑體" w:eastAsia="微軟正黑體" w:hAnsi="微軟正黑體" w:cs="Segoe UI" w:hint="eastAsia"/>
                <w:b/>
                <w:bCs/>
                <w:color w:val="FF0000"/>
                <w:kern w:val="0"/>
                <w:sz w:val="28"/>
                <w:szCs w:val="28"/>
              </w:rPr>
              <w:t>01</w:t>
            </w:r>
            <w:r w:rsidR="00E01B9B" w:rsidRPr="00E01B9B">
              <w:rPr>
                <w:rFonts w:ascii="微軟正黑體" w:eastAsia="微軟正黑體" w:hAnsi="微軟正黑體" w:cs="Segoe UI" w:hint="eastAsia"/>
                <w:b/>
                <w:bCs/>
                <w:color w:val="FF0000"/>
                <w:kern w:val="0"/>
                <w:sz w:val="28"/>
                <w:szCs w:val="28"/>
              </w:rPr>
              <w:t>日（視審議進度而定）</w:t>
            </w:r>
          </w:p>
        </w:tc>
      </w:tr>
      <w:tr w:rsidR="00E01B9B" w:rsidRPr="00E01B9B" w:rsidTr="002334A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jc w:val="center"/>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7C7489" w:rsidP="002334A1">
            <w:pPr>
              <w:widowControl/>
              <w:snapToGrid w:val="0"/>
              <w:jc w:val="both"/>
              <w:rPr>
                <w:rFonts w:ascii="Segoe UI" w:eastAsia="新細明體" w:hAnsi="Segoe UI" w:cs="Segoe UI"/>
                <w:color w:val="000000"/>
                <w:kern w:val="0"/>
                <w:sz w:val="21"/>
                <w:szCs w:val="21"/>
              </w:rPr>
            </w:pPr>
            <w:r>
              <w:rPr>
                <w:rFonts w:ascii="微軟正黑體" w:eastAsia="微軟正黑體" w:hAnsi="微軟正黑體" w:cs="Segoe UI" w:hint="eastAsia"/>
                <w:b/>
                <w:bCs/>
                <w:color w:val="FF0000"/>
                <w:kern w:val="0"/>
                <w:sz w:val="28"/>
                <w:szCs w:val="28"/>
              </w:rPr>
              <w:t>114</w:t>
            </w:r>
            <w:r w:rsidR="00E01B9B" w:rsidRPr="00E01B9B">
              <w:rPr>
                <w:rFonts w:ascii="微軟正黑體" w:eastAsia="微軟正黑體" w:hAnsi="微軟正黑體" w:cs="Segoe UI" w:hint="eastAsia"/>
                <w:b/>
                <w:bCs/>
                <w:color w:val="FF0000"/>
                <w:kern w:val="0"/>
                <w:sz w:val="28"/>
                <w:szCs w:val="28"/>
              </w:rPr>
              <w:t>年</w:t>
            </w:r>
            <w:r w:rsidR="00C8702A">
              <w:rPr>
                <w:rFonts w:ascii="微軟正黑體" w:eastAsia="微軟正黑體" w:hAnsi="微軟正黑體" w:cs="Segoe UI" w:hint="eastAsia"/>
                <w:b/>
                <w:bCs/>
                <w:color w:val="FF0000"/>
                <w:kern w:val="0"/>
                <w:sz w:val="28"/>
                <w:szCs w:val="28"/>
              </w:rPr>
              <w:t>3</w:t>
            </w:r>
            <w:r w:rsidR="00E01B9B" w:rsidRPr="00E01B9B">
              <w:rPr>
                <w:rFonts w:ascii="微軟正黑體" w:eastAsia="微軟正黑體" w:hAnsi="微軟正黑體" w:cs="Segoe UI" w:hint="eastAsia"/>
                <w:b/>
                <w:bCs/>
                <w:color w:val="FF0000"/>
                <w:kern w:val="0"/>
                <w:sz w:val="28"/>
                <w:szCs w:val="28"/>
              </w:rPr>
              <w:t>月</w:t>
            </w:r>
            <w:r w:rsidR="005A0F94">
              <w:rPr>
                <w:rFonts w:ascii="微軟正黑體" w:eastAsia="微軟正黑體" w:hAnsi="微軟正黑體" w:cs="Segoe UI"/>
                <w:b/>
                <w:bCs/>
                <w:color w:val="FF0000"/>
                <w:kern w:val="0"/>
                <w:sz w:val="28"/>
                <w:szCs w:val="28"/>
              </w:rPr>
              <w:t>31</w:t>
            </w:r>
            <w:r w:rsidR="00E01B9B" w:rsidRPr="00E01B9B">
              <w:rPr>
                <w:rFonts w:ascii="微軟正黑體" w:eastAsia="微軟正黑體" w:hAnsi="微軟正黑體" w:cs="Segoe UI" w:hint="eastAsia"/>
                <w:b/>
                <w:bCs/>
                <w:color w:val="FF0000"/>
                <w:kern w:val="0"/>
                <w:sz w:val="28"/>
                <w:szCs w:val="28"/>
              </w:rPr>
              <w:t>日</w:t>
            </w:r>
            <w:r w:rsidR="00E01B9B" w:rsidRPr="00E01B9B">
              <w:rPr>
                <w:rFonts w:ascii="微軟正黑體" w:eastAsia="微軟正黑體" w:hAnsi="微軟正黑體" w:cs="Segoe UI" w:hint="eastAsia"/>
                <w:color w:val="000000"/>
                <w:kern w:val="0"/>
                <w:sz w:val="28"/>
                <w:szCs w:val="28"/>
              </w:rPr>
              <w:t>（</w:t>
            </w:r>
            <w:r w:rsidRPr="007C7489">
              <w:rPr>
                <w:rFonts w:ascii="微軟正黑體" w:eastAsia="微軟正黑體" w:hAnsi="微軟正黑體" w:cs="Segoe UI" w:hint="eastAsia"/>
                <w:color w:val="000000"/>
                <w:kern w:val="0"/>
                <w:sz w:val="28"/>
                <w:szCs w:val="28"/>
              </w:rPr>
              <w:t>以郵戳為憑、資料不齊恕不受理；甄選結束後資料恕不退還</w:t>
            </w:r>
            <w:r w:rsidR="00E01B9B" w:rsidRPr="00E01B9B">
              <w:rPr>
                <w:rFonts w:ascii="微軟正黑體" w:eastAsia="微軟正黑體" w:hAnsi="微軟正黑體" w:cs="Segoe UI" w:hint="eastAsia"/>
                <w:color w:val="000000"/>
                <w:kern w:val="0"/>
                <w:sz w:val="28"/>
                <w:szCs w:val="28"/>
              </w:rPr>
              <w:t>）（以人力資源室收件為主）</w:t>
            </w:r>
          </w:p>
        </w:tc>
      </w:tr>
      <w:tr w:rsidR="00E01B9B" w:rsidRPr="00E01B9B" w:rsidTr="002334A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jc w:val="center"/>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寄件</w:t>
            </w:r>
            <w:r w:rsidR="00801DED">
              <w:rPr>
                <w:rFonts w:ascii="微軟正黑體" w:eastAsia="微軟正黑體" w:hAnsi="微軟正黑體" w:cs="Segoe UI" w:hint="eastAsia"/>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ind w:left="482" w:hanging="480"/>
              <w:jc w:val="both"/>
              <w:rPr>
                <w:rFonts w:ascii="Segoe UI" w:eastAsia="新細明體" w:hAnsi="Segoe UI" w:cs="Segoe UI"/>
                <w:color w:val="000000"/>
                <w:kern w:val="0"/>
                <w:sz w:val="21"/>
                <w:szCs w:val="21"/>
              </w:rPr>
            </w:pPr>
            <w:r w:rsidRPr="00E01B9B">
              <w:rPr>
                <w:rFonts w:ascii="Wingdings" w:eastAsia="新細明體" w:hAnsi="Wingdings" w:cs="Segoe UI"/>
                <w:color w:val="000000"/>
                <w:kern w:val="0"/>
                <w:sz w:val="28"/>
                <w:szCs w:val="28"/>
              </w:rPr>
              <w:t></w:t>
            </w:r>
            <w:r w:rsidRPr="00E01B9B">
              <w:rPr>
                <w:rFonts w:ascii="Times New Roman" w:eastAsia="新細明體" w:hAnsi="Times New Roman" w:cs="Times New Roman"/>
                <w:color w:val="000000"/>
                <w:kern w:val="0"/>
                <w:sz w:val="14"/>
                <w:szCs w:val="14"/>
              </w:rPr>
              <w:t>  </w:t>
            </w:r>
            <w:r w:rsidRPr="00E01B9B">
              <w:rPr>
                <w:rFonts w:ascii="微軟正黑體" w:eastAsia="微軟正黑體" w:hAnsi="微軟正黑體" w:cs="Segoe UI" w:hint="eastAsia"/>
                <w:color w:val="000000"/>
                <w:kern w:val="0"/>
                <w:sz w:val="28"/>
                <w:szCs w:val="28"/>
              </w:rPr>
              <w:t>807高雄市三民區十全一路100號</w:t>
            </w:r>
          </w:p>
          <w:p w:rsidR="00E01B9B" w:rsidRPr="00E01B9B" w:rsidRDefault="00E01B9B" w:rsidP="002334A1">
            <w:pPr>
              <w:widowControl/>
              <w:snapToGrid w:val="0"/>
              <w:ind w:left="482"/>
              <w:jc w:val="both"/>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 xml:space="preserve">高雄醫學大學人力資源室 </w:t>
            </w:r>
            <w:r w:rsidR="007C7489">
              <w:rPr>
                <w:rFonts w:ascii="微軟正黑體" w:eastAsia="微軟正黑體" w:hAnsi="微軟正黑體" w:cs="Segoe UI" w:hint="eastAsia"/>
                <w:color w:val="000000"/>
                <w:kern w:val="0"/>
                <w:sz w:val="28"/>
                <w:szCs w:val="28"/>
              </w:rPr>
              <w:t>鄭</w:t>
            </w:r>
            <w:r w:rsidRPr="00E01B9B">
              <w:rPr>
                <w:rFonts w:ascii="微軟正黑體" w:eastAsia="微軟正黑體" w:hAnsi="微軟正黑體" w:cs="Segoe UI" w:hint="eastAsia"/>
                <w:color w:val="000000"/>
                <w:kern w:val="0"/>
                <w:sz w:val="28"/>
                <w:szCs w:val="28"/>
              </w:rPr>
              <w:t>小姐 收</w:t>
            </w:r>
            <w:r w:rsidRPr="00E01B9B">
              <w:rPr>
                <w:rFonts w:ascii="微軟正黑體" w:eastAsia="微軟正黑體" w:hAnsi="微軟正黑體" w:cs="Segoe UI" w:hint="eastAsia"/>
                <w:b/>
                <w:bCs/>
                <w:color w:val="000000"/>
                <w:kern w:val="0"/>
                <w:sz w:val="28"/>
                <w:szCs w:val="28"/>
                <w:shd w:val="clear" w:color="auto" w:fill="FFFFFF"/>
              </w:rPr>
              <w:t>【提醒-請務必填答</w:t>
            </w:r>
            <w:hyperlink r:id="rId10" w:tgtFrame="_blank" w:history="1">
              <w:r w:rsidRPr="00E01B9B">
                <w:rPr>
                  <w:rFonts w:ascii="微軟正黑體" w:eastAsia="微軟正黑體" w:hAnsi="微軟正黑體" w:cs="Segoe UI" w:hint="eastAsia"/>
                  <w:b/>
                  <w:bCs/>
                  <w:color w:val="0000EE"/>
                  <w:kern w:val="0"/>
                  <w:sz w:val="28"/>
                  <w:szCs w:val="28"/>
                  <w:shd w:val="clear" w:color="auto" w:fill="FFFFFF"/>
                </w:rPr>
                <w:t>個資同意書</w:t>
              </w:r>
            </w:hyperlink>
            <w:r w:rsidRPr="00E01B9B">
              <w:rPr>
                <w:rFonts w:ascii="微軟正黑體" w:eastAsia="微軟正黑體" w:hAnsi="微軟正黑體" w:cs="Segoe UI" w:hint="eastAsia"/>
                <w:color w:val="000000"/>
                <w:kern w:val="0"/>
                <w:sz w:val="28"/>
                <w:szCs w:val="28"/>
              </w:rPr>
              <w:t>】</w:t>
            </w:r>
          </w:p>
          <w:p w:rsidR="00E01B9B" w:rsidRPr="00E01B9B" w:rsidRDefault="00E01B9B" w:rsidP="002334A1">
            <w:pPr>
              <w:widowControl/>
              <w:snapToGrid w:val="0"/>
              <w:ind w:left="482" w:hanging="480"/>
              <w:jc w:val="both"/>
              <w:rPr>
                <w:rFonts w:ascii="Segoe UI" w:eastAsia="新細明體" w:hAnsi="Segoe UI" w:cs="Segoe UI"/>
                <w:color w:val="000000"/>
                <w:kern w:val="0"/>
                <w:sz w:val="21"/>
                <w:szCs w:val="21"/>
              </w:rPr>
            </w:pPr>
            <w:r w:rsidRPr="00E01B9B">
              <w:rPr>
                <w:rFonts w:ascii="Wingdings" w:eastAsia="新細明體" w:hAnsi="Wingdings" w:cs="Segoe UI"/>
                <w:color w:val="000000"/>
                <w:kern w:val="0"/>
                <w:sz w:val="28"/>
                <w:szCs w:val="28"/>
              </w:rPr>
              <w:t></w:t>
            </w:r>
            <w:r w:rsidRPr="00E01B9B">
              <w:rPr>
                <w:rFonts w:ascii="Times New Roman" w:eastAsia="新細明體" w:hAnsi="Times New Roman" w:cs="Times New Roman"/>
                <w:color w:val="000000"/>
                <w:kern w:val="0"/>
                <w:sz w:val="14"/>
                <w:szCs w:val="14"/>
              </w:rPr>
              <w:t>  </w:t>
            </w:r>
            <w:r w:rsidRPr="00E01B9B">
              <w:rPr>
                <w:rFonts w:ascii="微軟正黑體" w:eastAsia="微軟正黑體" w:hAnsi="微軟正黑體" w:cs="Segoe UI" w:hint="eastAsia"/>
                <w:color w:val="000000"/>
                <w:kern w:val="0"/>
                <w:sz w:val="28"/>
                <w:szCs w:val="28"/>
              </w:rPr>
              <w:t>信封上請註明【應徵</w:t>
            </w:r>
            <w:r>
              <w:rPr>
                <w:rFonts w:ascii="微軟正黑體" w:eastAsia="微軟正黑體" w:hAnsi="微軟正黑體" w:cs="Segoe UI" w:hint="eastAsia"/>
                <w:color w:val="000000"/>
                <w:kern w:val="0"/>
                <w:sz w:val="28"/>
                <w:szCs w:val="28"/>
              </w:rPr>
              <w:t>**</w:t>
            </w:r>
            <w:r w:rsidRPr="00E01B9B">
              <w:rPr>
                <w:rFonts w:ascii="微軟正黑體" w:eastAsia="微軟正黑體" w:hAnsi="微軟正黑體" w:cs="Segoe UI" w:hint="eastAsia"/>
                <w:color w:val="000000"/>
                <w:kern w:val="0"/>
                <w:sz w:val="28"/>
                <w:szCs w:val="28"/>
              </w:rPr>
              <w:t>學院</w:t>
            </w:r>
            <w:r>
              <w:rPr>
                <w:rFonts w:ascii="微軟正黑體" w:eastAsia="微軟正黑體" w:hAnsi="微軟正黑體" w:cs="Segoe UI" w:hint="eastAsia"/>
                <w:color w:val="000000"/>
                <w:kern w:val="0"/>
                <w:sz w:val="28"/>
                <w:szCs w:val="28"/>
              </w:rPr>
              <w:t>**</w:t>
            </w:r>
            <w:r w:rsidRPr="00E01B9B">
              <w:rPr>
                <w:rFonts w:ascii="微軟正黑體" w:eastAsia="微軟正黑體" w:hAnsi="微軟正黑體" w:cs="Segoe UI" w:hint="eastAsia"/>
                <w:color w:val="000000"/>
                <w:kern w:val="0"/>
                <w:sz w:val="28"/>
                <w:szCs w:val="28"/>
              </w:rPr>
              <w:t>學系新聘教師+姓名】</w:t>
            </w:r>
          </w:p>
        </w:tc>
      </w:tr>
      <w:tr w:rsidR="00E01B9B" w:rsidRPr="00E01B9B" w:rsidTr="002334A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1B9B" w:rsidRPr="00E01B9B" w:rsidRDefault="00E01B9B" w:rsidP="002334A1">
            <w:pPr>
              <w:widowControl/>
              <w:snapToGrid w:val="0"/>
              <w:jc w:val="center"/>
              <w:rPr>
                <w:rFonts w:ascii="Segoe UI" w:eastAsia="新細明體" w:hAnsi="Segoe UI" w:cs="Segoe UI"/>
                <w:color w:val="000000"/>
                <w:kern w:val="0"/>
                <w:sz w:val="21"/>
                <w:szCs w:val="21"/>
              </w:rPr>
            </w:pPr>
            <w:r w:rsidRPr="00E01B9B">
              <w:rPr>
                <w:rFonts w:ascii="微軟正黑體" w:eastAsia="微軟正黑體" w:hAnsi="微軟正黑體" w:cs="Segoe UI" w:hint="eastAsia"/>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7489" w:rsidRPr="007C7489" w:rsidRDefault="007C7489" w:rsidP="002334A1">
            <w:pPr>
              <w:widowControl/>
              <w:snapToGrid w:val="0"/>
              <w:jc w:val="both"/>
              <w:rPr>
                <w:rFonts w:ascii="微軟正黑體" w:eastAsia="微軟正黑體" w:hAnsi="微軟正黑體" w:cs="Segoe UI"/>
                <w:color w:val="000000"/>
                <w:kern w:val="0"/>
                <w:sz w:val="28"/>
                <w:szCs w:val="28"/>
              </w:rPr>
            </w:pPr>
            <w:r w:rsidRPr="007C7489">
              <w:rPr>
                <w:rFonts w:ascii="微軟正黑體" w:eastAsia="微軟正黑體" w:hAnsi="微軟正黑體" w:cs="Segoe UI" w:hint="eastAsia"/>
                <w:color w:val="000000"/>
                <w:kern w:val="0"/>
                <w:sz w:val="28"/>
                <w:szCs w:val="28"/>
              </w:rPr>
              <w:t>吳明霞小姐</w:t>
            </w:r>
          </w:p>
          <w:p w:rsidR="007C7489" w:rsidRPr="007C7489" w:rsidRDefault="007C7489" w:rsidP="002334A1">
            <w:pPr>
              <w:widowControl/>
              <w:snapToGrid w:val="0"/>
              <w:jc w:val="both"/>
              <w:rPr>
                <w:rFonts w:ascii="微軟正黑體" w:eastAsia="微軟正黑體" w:hAnsi="微軟正黑體" w:cs="Segoe UI"/>
                <w:color w:val="000000"/>
                <w:kern w:val="0"/>
                <w:sz w:val="28"/>
                <w:szCs w:val="28"/>
              </w:rPr>
            </w:pPr>
            <w:r w:rsidRPr="007C7489">
              <w:rPr>
                <w:rFonts w:ascii="微軟正黑體" w:eastAsia="微軟正黑體" w:hAnsi="微軟正黑體" w:cs="Segoe UI" w:hint="eastAsia"/>
                <w:color w:val="000000"/>
                <w:kern w:val="0"/>
                <w:sz w:val="28"/>
                <w:szCs w:val="28"/>
              </w:rPr>
              <w:t>電話：07-3121101轉2648再轉11</w:t>
            </w:r>
          </w:p>
          <w:p w:rsidR="007C7489" w:rsidRPr="007C7489" w:rsidRDefault="007C7489" w:rsidP="002334A1">
            <w:pPr>
              <w:widowControl/>
              <w:snapToGrid w:val="0"/>
              <w:jc w:val="both"/>
              <w:rPr>
                <w:rFonts w:ascii="微軟正黑體" w:eastAsia="微軟正黑體" w:hAnsi="微軟正黑體" w:cs="Segoe UI"/>
                <w:color w:val="000000"/>
                <w:kern w:val="0"/>
                <w:sz w:val="28"/>
                <w:szCs w:val="28"/>
              </w:rPr>
            </w:pPr>
            <w:r w:rsidRPr="007C7489">
              <w:rPr>
                <w:rFonts w:ascii="微軟正黑體" w:eastAsia="微軟正黑體" w:hAnsi="微軟正黑體" w:cs="Segoe UI" w:hint="eastAsia"/>
                <w:color w:val="000000"/>
                <w:kern w:val="0"/>
                <w:sz w:val="28"/>
                <w:szCs w:val="28"/>
              </w:rPr>
              <w:t>Mail：miawu@kmu.edu.tw</w:t>
            </w:r>
          </w:p>
          <w:p w:rsidR="00E01B9B" w:rsidRPr="00E01B9B" w:rsidRDefault="007C7489" w:rsidP="002334A1">
            <w:pPr>
              <w:widowControl/>
              <w:snapToGrid w:val="0"/>
              <w:jc w:val="both"/>
              <w:rPr>
                <w:rFonts w:ascii="Segoe UI" w:eastAsia="新細明體" w:hAnsi="Segoe UI" w:cs="Segoe UI"/>
                <w:color w:val="000000"/>
                <w:kern w:val="0"/>
                <w:sz w:val="21"/>
                <w:szCs w:val="21"/>
              </w:rPr>
            </w:pPr>
            <w:r w:rsidRPr="007C7489">
              <w:rPr>
                <w:rFonts w:ascii="微軟正黑體" w:eastAsia="微軟正黑體" w:hAnsi="微軟正黑體" w:cs="Segoe UI"/>
                <w:color w:val="000000"/>
                <w:kern w:val="0"/>
                <w:sz w:val="28"/>
                <w:szCs w:val="28"/>
              </w:rPr>
              <w:t>https://hami.kmu.edu.tw</w:t>
            </w:r>
          </w:p>
        </w:tc>
      </w:tr>
    </w:tbl>
    <w:p w:rsidR="00E01B9B" w:rsidRPr="003A39A4" w:rsidRDefault="003A39A4" w:rsidP="003A39A4">
      <w:pPr>
        <w:spacing w:line="0" w:lineRule="atLeast"/>
        <w:rPr>
          <w:rFonts w:ascii="微軟正黑體" w:eastAsia="微軟正黑體" w:hAnsi="微軟正黑體"/>
        </w:rPr>
      </w:pPr>
      <w:r w:rsidRPr="003A39A4">
        <w:rPr>
          <w:rFonts w:ascii="微軟正黑體" w:eastAsia="微軟正黑體" w:hAnsi="微軟正黑體" w:hint="eastAsia"/>
        </w:rPr>
        <w:lastRenderedPageBreak/>
        <w:t>以下為建議方式，俾利刊登作業。</w:t>
      </w:r>
    </w:p>
    <w:p w:rsidR="003A39A4" w:rsidRPr="003A39A4" w:rsidRDefault="003A39A4" w:rsidP="003A39A4">
      <w:pPr>
        <w:pStyle w:val="a3"/>
        <w:numPr>
          <w:ilvl w:val="0"/>
          <w:numId w:val="3"/>
        </w:numPr>
        <w:spacing w:before="0" w:beforeAutospacing="0" w:after="0" w:afterAutospacing="0" w:line="0" w:lineRule="atLeast"/>
        <w:rPr>
          <w:rFonts w:ascii="微軟正黑體" w:eastAsia="微軟正黑體" w:hAnsi="微軟正黑體"/>
        </w:rPr>
      </w:pPr>
      <w:r w:rsidRPr="003A39A4">
        <w:rPr>
          <w:rFonts w:ascii="微軟正黑體" w:eastAsia="微軟正黑體" w:hAnsi="微軟正黑體" w:hint="eastAsia"/>
        </w:rPr>
        <w:t>建議附件以連結方式呈現</w:t>
      </w:r>
    </w:p>
    <w:p w:rsidR="003A39A4" w:rsidRDefault="003A39A4" w:rsidP="003A39A4">
      <w:pPr>
        <w:pStyle w:val="a3"/>
        <w:numPr>
          <w:ilvl w:val="0"/>
          <w:numId w:val="3"/>
        </w:numPr>
        <w:spacing w:before="0" w:beforeAutospacing="0" w:after="0" w:afterAutospacing="0" w:line="0" w:lineRule="atLeast"/>
        <w:rPr>
          <w:rFonts w:ascii="微軟正黑體" w:eastAsia="微軟正黑體" w:hAnsi="微軟正黑體"/>
        </w:rPr>
      </w:pPr>
      <w:r>
        <w:rPr>
          <w:rFonts w:ascii="微軟正黑體" w:eastAsia="微軟正黑體" w:hAnsi="微軟正黑體" w:hint="eastAsia"/>
        </w:rPr>
        <w:t>如未以連結方式，附件檔名請以</w:t>
      </w:r>
      <w:r w:rsidRPr="003A39A4">
        <w:rPr>
          <w:rFonts w:ascii="微軟正黑體" w:eastAsia="微軟正黑體" w:hAnsi="微軟正黑體" w:hint="eastAsia"/>
        </w:rPr>
        <w:t>「</w:t>
      </w:r>
      <w:r w:rsidR="00CE5748">
        <w:rPr>
          <w:rFonts w:ascii="微軟正黑體" w:eastAsia="微軟正黑體" w:hAnsi="微軟正黑體" w:hint="eastAsia"/>
        </w:rPr>
        <w:t>附件</w:t>
      </w:r>
      <w:r>
        <w:rPr>
          <w:rFonts w:ascii="微軟正黑體" w:eastAsia="微軟正黑體" w:hAnsi="微軟正黑體" w:hint="eastAsia"/>
        </w:rPr>
        <w:t>01</w:t>
      </w:r>
      <w:r w:rsidRPr="003A39A4">
        <w:rPr>
          <w:rFonts w:ascii="微軟正黑體" w:eastAsia="微軟正黑體" w:hAnsi="微軟正黑體" w:hint="eastAsia"/>
        </w:rPr>
        <w:t>_</w:t>
      </w:r>
      <w:r>
        <w:rPr>
          <w:rFonts w:ascii="微軟正黑體" w:eastAsia="微軟正黑體" w:hAnsi="微軟正黑體" w:hint="eastAsia"/>
        </w:rPr>
        <w:t>檔名</w:t>
      </w:r>
      <w:r w:rsidRPr="003A39A4">
        <w:rPr>
          <w:rFonts w:ascii="微軟正黑體" w:eastAsia="微軟正黑體" w:hAnsi="微軟正黑體" w:hint="eastAsia"/>
        </w:rPr>
        <w:t>」</w:t>
      </w:r>
      <w:r>
        <w:rPr>
          <w:rFonts w:ascii="微軟正黑體" w:eastAsia="微軟正黑體" w:hAnsi="微軟正黑體" w:hint="eastAsia"/>
        </w:rPr>
        <w:t>、</w:t>
      </w:r>
      <w:r w:rsidRPr="003A39A4">
        <w:rPr>
          <w:rFonts w:ascii="微軟正黑體" w:eastAsia="微軟正黑體" w:hAnsi="微軟正黑體" w:hint="eastAsia"/>
        </w:rPr>
        <w:t>「</w:t>
      </w:r>
      <w:r w:rsidR="00CE5748">
        <w:rPr>
          <w:rFonts w:ascii="微軟正黑體" w:eastAsia="微軟正黑體" w:hAnsi="微軟正黑體" w:hint="eastAsia"/>
        </w:rPr>
        <w:t>附件02</w:t>
      </w:r>
      <w:r w:rsidRPr="003A39A4">
        <w:rPr>
          <w:rFonts w:ascii="微軟正黑體" w:eastAsia="微軟正黑體" w:hAnsi="微軟正黑體" w:hint="eastAsia"/>
        </w:rPr>
        <w:t>_</w:t>
      </w:r>
      <w:r>
        <w:rPr>
          <w:rFonts w:ascii="微軟正黑體" w:eastAsia="微軟正黑體" w:hAnsi="微軟正黑體" w:hint="eastAsia"/>
        </w:rPr>
        <w:t>檔名</w:t>
      </w:r>
      <w:r w:rsidRPr="003A39A4">
        <w:rPr>
          <w:rFonts w:ascii="微軟正黑體" w:eastAsia="微軟正黑體" w:hAnsi="微軟正黑體" w:hint="eastAsia"/>
        </w:rPr>
        <w:t>」</w:t>
      </w:r>
      <w:r>
        <w:rPr>
          <w:rFonts w:ascii="微軟正黑體" w:eastAsia="微軟正黑體" w:hAnsi="微軟正黑體" w:hint="eastAsia"/>
        </w:rPr>
        <w:t>依序</w:t>
      </w:r>
      <w:r w:rsidRPr="003A39A4">
        <w:rPr>
          <w:rFonts w:ascii="微軟正黑體" w:eastAsia="微軟正黑體" w:hAnsi="微軟正黑體" w:hint="eastAsia"/>
        </w:rPr>
        <w:t>命名</w:t>
      </w:r>
    </w:p>
    <w:p w:rsidR="00651C53" w:rsidRDefault="00651C53" w:rsidP="00944EC7">
      <w:pPr>
        <w:adjustRightInd w:val="0"/>
        <w:snapToGrid w:val="0"/>
        <w:jc w:val="both"/>
        <w:rPr>
          <w:rFonts w:ascii="Times New Roman" w:eastAsia="新細明體" w:hAnsi="Times New Roman" w:cs="Times New Roman"/>
          <w:color w:val="000000" w:themeColor="text1"/>
          <w:kern w:val="0"/>
          <w:szCs w:val="24"/>
          <w:shd w:val="clear" w:color="auto" w:fill="FFFFFF"/>
        </w:rPr>
      </w:pPr>
    </w:p>
    <w:p w:rsidR="00F95940" w:rsidRDefault="00F95940" w:rsidP="00F95940">
      <w:pPr>
        <w:pStyle w:val="Web"/>
      </w:pPr>
      <w:r>
        <w:rPr>
          <w:rStyle w:val="a9"/>
        </w:rPr>
        <w:t>Kaohsiung Medical University – Faculty Recruitment Announcement</w:t>
      </w:r>
    </w:p>
    <w:p w:rsidR="00F95940" w:rsidRDefault="00F95940" w:rsidP="00F95940">
      <w:pPr>
        <w:pStyle w:val="Web"/>
      </w:pPr>
      <w:r>
        <w:rPr>
          <w:rStyle w:val="a9"/>
        </w:rPr>
        <w:t>1. Appointment Unit</w:t>
      </w:r>
      <w:r>
        <w:br/>
        <w:t>The Department of Healthcare Administration and Medical Informatics, College of Health Sciences, Kaohsiung Medical University (KMU), Taiwan.</w:t>
      </w:r>
    </w:p>
    <w:p w:rsidR="00F95940" w:rsidRDefault="00F95940" w:rsidP="00F95940">
      <w:pPr>
        <w:pStyle w:val="Web"/>
      </w:pPr>
      <w:r>
        <w:rPr>
          <w:rStyle w:val="a9"/>
        </w:rPr>
        <w:t>2. Criteria for Applicants</w:t>
      </w:r>
      <w:r>
        <w:br/>
        <w:t>Applicants must meet the following qualifications:</w:t>
      </w:r>
    </w:p>
    <w:p w:rsidR="00F95940" w:rsidRDefault="00F95940" w:rsidP="00F95940">
      <w:pPr>
        <w:widowControl/>
        <w:numPr>
          <w:ilvl w:val="0"/>
          <w:numId w:val="13"/>
        </w:numPr>
        <w:spacing w:before="100" w:beforeAutospacing="1" w:after="100" w:afterAutospacing="1"/>
      </w:pPr>
      <w:r>
        <w:t>Hold a Ph.D. degree in General Management, Business Administration, Healthcare Management, Health Industry Management, or Long-Term Care Management from a domestic or international university, and fulfill KMU’s faculty appointment and promotion requirements.</w:t>
      </w:r>
    </w:p>
    <w:p w:rsidR="00F95940" w:rsidRDefault="00F95940" w:rsidP="00F95940">
      <w:pPr>
        <w:widowControl/>
        <w:numPr>
          <w:ilvl w:val="0"/>
          <w:numId w:val="13"/>
        </w:numPr>
        <w:spacing w:before="100" w:beforeAutospacing="1" w:after="100" w:afterAutospacing="1"/>
      </w:pPr>
      <w:r>
        <w:t>Fulfill KMU’s faculty appointment and promotion requirements.</w:t>
      </w:r>
    </w:p>
    <w:p w:rsidR="00F95940" w:rsidRDefault="00F95940" w:rsidP="00F95940">
      <w:pPr>
        <w:widowControl/>
        <w:numPr>
          <w:ilvl w:val="0"/>
          <w:numId w:val="13"/>
        </w:numPr>
        <w:spacing w:before="100" w:beforeAutospacing="1" w:after="100" w:afterAutospacing="1"/>
      </w:pPr>
      <w:r>
        <w:t>Be proficient in English for teaching purposes.</w:t>
      </w:r>
    </w:p>
    <w:p w:rsidR="00F95940" w:rsidRDefault="00F95940" w:rsidP="00F95940">
      <w:pPr>
        <w:pStyle w:val="Web"/>
      </w:pPr>
      <w:r>
        <w:rPr>
          <w:rStyle w:val="a9"/>
        </w:rPr>
        <w:t>3. Position and Vacancies</w:t>
      </w:r>
      <w:r>
        <w:br/>
        <w:t xml:space="preserve">We invite applications for </w:t>
      </w:r>
      <w:r>
        <w:rPr>
          <w:rStyle w:val="a9"/>
        </w:rPr>
        <w:t>one position</w:t>
      </w:r>
      <w:r>
        <w:t xml:space="preserve"> at the rank of </w:t>
      </w:r>
      <w:r>
        <w:rPr>
          <w:rStyle w:val="a9"/>
        </w:rPr>
        <w:t>Assistant Professor or higher</w:t>
      </w:r>
      <w:r>
        <w:t xml:space="preserve"> (full-time or project-based), specializing in </w:t>
      </w:r>
      <w:r>
        <w:rPr>
          <w:rStyle w:val="a9"/>
        </w:rPr>
        <w:t>Healthcare Management</w:t>
      </w:r>
      <w:r>
        <w:t xml:space="preserve"> related fields.</w:t>
      </w:r>
    </w:p>
    <w:p w:rsidR="00F95940" w:rsidRDefault="00F95940" w:rsidP="00F95940">
      <w:pPr>
        <w:pStyle w:val="Web"/>
      </w:pPr>
      <w:r>
        <w:rPr>
          <w:rStyle w:val="a9"/>
        </w:rPr>
        <w:t>4. Date of Hiring</w:t>
      </w:r>
      <w:r>
        <w:br/>
        <w:t xml:space="preserve">The appointment is expected to commence on </w:t>
      </w:r>
      <w:r>
        <w:rPr>
          <w:rStyle w:val="a9"/>
        </w:rPr>
        <w:t>August 1, 2024</w:t>
      </w:r>
      <w:r>
        <w:t>, subject to review progress.</w:t>
      </w:r>
    </w:p>
    <w:p w:rsidR="00F95940" w:rsidRDefault="00F95940" w:rsidP="00F95940">
      <w:pPr>
        <w:pStyle w:val="Web"/>
      </w:pPr>
      <w:r>
        <w:rPr>
          <w:rStyle w:val="a9"/>
        </w:rPr>
        <w:t>5. Application Deadline</w:t>
      </w:r>
      <w:r>
        <w:br/>
      </w:r>
      <w:r>
        <w:rPr>
          <w:rStyle w:val="a9"/>
        </w:rPr>
        <w:t>March 31, 2024</w:t>
      </w:r>
      <w:r>
        <w:t xml:space="preserve"> (based on postmark date). Incomplete applications will not be processed. Submitted materials will not be returned.</w:t>
      </w:r>
    </w:p>
    <w:p w:rsidR="00F95940" w:rsidRDefault="00F95940" w:rsidP="00F95940">
      <w:pPr>
        <w:pStyle w:val="Web"/>
      </w:pPr>
      <w:r>
        <w:rPr>
          <w:rStyle w:val="a9"/>
        </w:rPr>
        <w:t>6. Required Documents</w:t>
      </w:r>
      <w:r>
        <w:br/>
        <w:t xml:space="preserve">Please submit the following documents in </w:t>
      </w:r>
      <w:r>
        <w:rPr>
          <w:rStyle w:val="a9"/>
        </w:rPr>
        <w:t>PDF format</w:t>
      </w:r>
      <w:r>
        <w:t xml:space="preserve"> via email to: </w:t>
      </w:r>
      <w:r>
        <w:rPr>
          <w:rStyle w:val="a9"/>
        </w:rPr>
        <w:t>hami@kmu.edu.tw</w:t>
      </w:r>
      <w:r>
        <w:t>. Ensure all documents are well-organized and secured with binder clips (no stapling).</w:t>
      </w:r>
    </w:p>
    <w:p w:rsidR="00F95940" w:rsidRDefault="00F95940" w:rsidP="00F95940">
      <w:pPr>
        <w:widowControl/>
        <w:numPr>
          <w:ilvl w:val="0"/>
          <w:numId w:val="14"/>
        </w:numPr>
        <w:spacing w:before="100" w:beforeAutospacing="1" w:after="100" w:afterAutospacing="1"/>
      </w:pPr>
      <w:r>
        <w:t>KMU Faculty Application Form (Attachment 1).</w:t>
      </w:r>
    </w:p>
    <w:p w:rsidR="00F95940" w:rsidRDefault="00F95940" w:rsidP="00F95940">
      <w:pPr>
        <w:widowControl/>
        <w:numPr>
          <w:ilvl w:val="0"/>
          <w:numId w:val="14"/>
        </w:numPr>
        <w:spacing w:before="100" w:beforeAutospacing="1" w:after="100" w:afterAutospacing="1"/>
      </w:pPr>
      <w:r>
        <w:t>List of Academic Works (Attachment 2) and one copy of collected academic papers.</w:t>
      </w:r>
    </w:p>
    <w:p w:rsidR="00F95940" w:rsidRDefault="00F95940" w:rsidP="00F95940">
      <w:pPr>
        <w:widowControl/>
        <w:numPr>
          <w:ilvl w:val="0"/>
          <w:numId w:val="14"/>
        </w:numPr>
        <w:spacing w:before="100" w:beforeAutospacing="1" w:after="100" w:afterAutospacing="1"/>
      </w:pPr>
      <w:r>
        <w:t>Self-Assessment Form for Faculty Appointment (Attachment 3). Refer to KMU’s faculty appointment and promotion guidelines (Attachments 4 and 5).</w:t>
      </w:r>
    </w:p>
    <w:p w:rsidR="00F95940" w:rsidRDefault="00F95940" w:rsidP="00F95940">
      <w:pPr>
        <w:widowControl/>
        <w:numPr>
          <w:ilvl w:val="0"/>
          <w:numId w:val="14"/>
        </w:numPr>
        <w:spacing w:before="100" w:beforeAutospacing="1" w:after="100" w:afterAutospacing="1"/>
      </w:pPr>
      <w:r>
        <w:t>Copies of the highest academic degree and relevant certificates.</w:t>
      </w:r>
    </w:p>
    <w:p w:rsidR="00F95940" w:rsidRDefault="00F95940" w:rsidP="00F95940">
      <w:pPr>
        <w:widowControl/>
        <w:numPr>
          <w:ilvl w:val="0"/>
          <w:numId w:val="14"/>
        </w:numPr>
        <w:spacing w:before="100" w:beforeAutospacing="1" w:after="100" w:afterAutospacing="1"/>
      </w:pPr>
      <w:r>
        <w:t>A personal statement and current research direction (priority given to Healthcare Management-related projects).</w:t>
      </w:r>
    </w:p>
    <w:p w:rsidR="00F95940" w:rsidRDefault="00F95940" w:rsidP="00F95940">
      <w:pPr>
        <w:widowControl/>
        <w:numPr>
          <w:ilvl w:val="0"/>
          <w:numId w:val="14"/>
        </w:numPr>
        <w:spacing w:before="100" w:beforeAutospacing="1" w:after="100" w:afterAutospacing="1"/>
      </w:pPr>
      <w:r>
        <w:t>Future teaching and research development plan (Attachment 6).</w:t>
      </w:r>
    </w:p>
    <w:p w:rsidR="00F95940" w:rsidRDefault="00F95940" w:rsidP="00F95940">
      <w:pPr>
        <w:widowControl/>
        <w:numPr>
          <w:ilvl w:val="0"/>
          <w:numId w:val="14"/>
        </w:numPr>
        <w:spacing w:before="100" w:beforeAutospacing="1" w:after="100" w:afterAutospacing="1"/>
      </w:pPr>
      <w:r>
        <w:t>Two sealed recommendation letters.</w:t>
      </w:r>
    </w:p>
    <w:p w:rsidR="00F95940" w:rsidRDefault="00F95940" w:rsidP="00F95940">
      <w:pPr>
        <w:widowControl/>
        <w:numPr>
          <w:ilvl w:val="0"/>
          <w:numId w:val="14"/>
        </w:numPr>
        <w:spacing w:before="100" w:beforeAutospacing="1" w:after="100" w:afterAutospacing="1"/>
      </w:pPr>
      <w:r>
        <w:t>Other supporting materials beneficial for the review process.</w:t>
      </w:r>
    </w:p>
    <w:p w:rsidR="00F95940" w:rsidRDefault="00F95940" w:rsidP="00F95940">
      <w:pPr>
        <w:widowControl/>
        <w:numPr>
          <w:ilvl w:val="0"/>
          <w:numId w:val="14"/>
        </w:numPr>
        <w:spacing w:before="100" w:beforeAutospacing="1" w:after="100" w:afterAutospacing="1"/>
      </w:pPr>
      <w:r>
        <w:t>Personal Data Collection Consent Form (mandatory).</w:t>
      </w:r>
    </w:p>
    <w:p w:rsidR="00F95940" w:rsidRDefault="00F95940" w:rsidP="00F95940">
      <w:pPr>
        <w:pStyle w:val="Web"/>
      </w:pPr>
      <w:r>
        <w:rPr>
          <w:rStyle w:val="a9"/>
        </w:rPr>
        <w:lastRenderedPageBreak/>
        <w:t>7. Submission Information</w:t>
      </w:r>
    </w:p>
    <w:p w:rsidR="00F95940" w:rsidRDefault="00F95940" w:rsidP="00F95940">
      <w:pPr>
        <w:widowControl/>
        <w:numPr>
          <w:ilvl w:val="0"/>
          <w:numId w:val="15"/>
        </w:numPr>
        <w:spacing w:before="100" w:beforeAutospacing="1" w:after="100" w:afterAutospacing="1"/>
      </w:pPr>
      <w:r>
        <w:rPr>
          <w:rStyle w:val="a9"/>
        </w:rPr>
        <w:t>Mailing Address</w:t>
      </w:r>
      <w:r>
        <w:t>:</w:t>
      </w:r>
      <w:r>
        <w:br/>
        <w:t>Ms. Cheng</w:t>
      </w:r>
      <w:r>
        <w:br/>
        <w:t>Human Resources Office</w:t>
      </w:r>
      <w:r>
        <w:br/>
        <w:t>Kaohsiung Medical University</w:t>
      </w:r>
      <w:r>
        <w:br/>
        <w:t>100 Shiquan 1st Road, Sanmin District, Kaohsiung City 807, Taiwan</w:t>
      </w:r>
      <w:r>
        <w:br/>
      </w:r>
      <w:r>
        <w:rPr>
          <w:rStyle w:val="aa"/>
        </w:rPr>
        <w:t>(Please mark the envelope with "Application for Faculty Position + Applicant’s Name.")</w:t>
      </w:r>
    </w:p>
    <w:p w:rsidR="00F95940" w:rsidRDefault="00F95940" w:rsidP="00F95940">
      <w:pPr>
        <w:widowControl/>
        <w:numPr>
          <w:ilvl w:val="0"/>
          <w:numId w:val="15"/>
        </w:numPr>
        <w:spacing w:before="100" w:beforeAutospacing="1" w:after="100" w:afterAutospacing="1"/>
      </w:pPr>
      <w:r>
        <w:rPr>
          <w:rStyle w:val="a9"/>
        </w:rPr>
        <w:t>Email</w:t>
      </w:r>
      <w:r>
        <w:t>: miawu@kmu.edu.tw</w:t>
      </w:r>
    </w:p>
    <w:p w:rsidR="00F95940" w:rsidRDefault="00F95940" w:rsidP="00F95940">
      <w:pPr>
        <w:widowControl/>
        <w:numPr>
          <w:ilvl w:val="0"/>
          <w:numId w:val="15"/>
        </w:numPr>
        <w:spacing w:before="100" w:beforeAutospacing="1" w:after="100" w:afterAutospacing="1"/>
      </w:pPr>
      <w:r>
        <w:rPr>
          <w:rStyle w:val="a9"/>
        </w:rPr>
        <w:t>Phone</w:t>
      </w:r>
      <w:r>
        <w:t>: +886-7-3121101 ext. 2648-22 (Ms. Wu)</w:t>
      </w:r>
    </w:p>
    <w:p w:rsidR="00C8702A" w:rsidRPr="00F95940" w:rsidRDefault="00F95940" w:rsidP="00F95940">
      <w:pPr>
        <w:widowControl/>
        <w:numPr>
          <w:ilvl w:val="0"/>
          <w:numId w:val="15"/>
        </w:numPr>
        <w:spacing w:before="100" w:beforeAutospacing="1" w:after="100" w:afterAutospacing="1"/>
      </w:pPr>
      <w:r>
        <w:rPr>
          <w:rStyle w:val="a9"/>
        </w:rPr>
        <w:t>Department Website</w:t>
      </w:r>
      <w:r>
        <w:t xml:space="preserve">: </w:t>
      </w:r>
      <w:hyperlink r:id="rId11" w:tgtFrame="_new" w:history="1">
        <w:r>
          <w:rPr>
            <w:rStyle w:val="a4"/>
          </w:rPr>
          <w:t>https://hami.kmu.edu.tw</w:t>
        </w:r>
      </w:hyperlink>
    </w:p>
    <w:sectPr w:rsidR="00C8702A" w:rsidRPr="00F95940" w:rsidSect="00E01B9B">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025" w:rsidRDefault="006B6025" w:rsidP="003A39A4">
      <w:r>
        <w:separator/>
      </w:r>
    </w:p>
  </w:endnote>
  <w:endnote w:type="continuationSeparator" w:id="0">
    <w:p w:rsidR="006B6025" w:rsidRDefault="006B6025"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025" w:rsidRDefault="006B6025" w:rsidP="003A39A4">
      <w:r>
        <w:separator/>
      </w:r>
    </w:p>
  </w:footnote>
  <w:footnote w:type="continuationSeparator" w:id="0">
    <w:p w:rsidR="006B6025" w:rsidRDefault="006B6025" w:rsidP="003A3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2DEC"/>
    <w:multiLevelType w:val="multilevel"/>
    <w:tmpl w:val="F490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4342"/>
    <w:multiLevelType w:val="multilevel"/>
    <w:tmpl w:val="FE7C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B0EEC"/>
    <w:multiLevelType w:val="hybridMultilevel"/>
    <w:tmpl w:val="07E0634E"/>
    <w:lvl w:ilvl="0" w:tplc="3BACAA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B037C2"/>
    <w:multiLevelType w:val="hybridMultilevel"/>
    <w:tmpl w:val="BCE63936"/>
    <w:lvl w:ilvl="0" w:tplc="0409000B">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4" w15:restartNumberingAfterBreak="0">
    <w:nsid w:val="1D057763"/>
    <w:multiLevelType w:val="multilevel"/>
    <w:tmpl w:val="E728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7C326D"/>
    <w:multiLevelType w:val="hybridMultilevel"/>
    <w:tmpl w:val="6ECACA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9F226C"/>
    <w:multiLevelType w:val="hybridMultilevel"/>
    <w:tmpl w:val="6ECACA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18323B"/>
    <w:multiLevelType w:val="multilevel"/>
    <w:tmpl w:val="8F567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643FD5"/>
    <w:multiLevelType w:val="multilevel"/>
    <w:tmpl w:val="0A8C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C5681A"/>
    <w:multiLevelType w:val="multilevel"/>
    <w:tmpl w:val="0B74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2D0729"/>
    <w:multiLevelType w:val="hybridMultilevel"/>
    <w:tmpl w:val="ADE0FF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32DC9082"/>
    <w:lvl w:ilvl="0" w:tplc="5B3ED434">
      <w:start w:val="1"/>
      <w:numFmt w:val="decimal"/>
      <w:lvlText w:val="%1."/>
      <w:lvlJc w:val="left"/>
      <w:pPr>
        <w:ind w:left="480" w:hanging="480"/>
      </w:pPr>
      <w:rPr>
        <w:rFonts w:ascii="Times New Roman" w:eastAsia="微軟正黑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9"/>
  </w:num>
  <w:num w:numId="3">
    <w:abstractNumId w:val="5"/>
  </w:num>
  <w:num w:numId="4">
    <w:abstractNumId w:val="14"/>
  </w:num>
  <w:num w:numId="5">
    <w:abstractNumId w:val="6"/>
  </w:num>
  <w:num w:numId="6">
    <w:abstractNumId w:val="2"/>
  </w:num>
  <w:num w:numId="7">
    <w:abstractNumId w:val="7"/>
  </w:num>
  <w:num w:numId="8">
    <w:abstractNumId w:val="13"/>
  </w:num>
  <w:num w:numId="9">
    <w:abstractNumId w:val="3"/>
  </w:num>
  <w:num w:numId="10">
    <w:abstractNumId w:val="8"/>
  </w:num>
  <w:num w:numId="11">
    <w:abstractNumId w:val="4"/>
  </w:num>
  <w:num w:numId="12">
    <w:abstractNumId w:val="0"/>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9B"/>
    <w:rsid w:val="0010008A"/>
    <w:rsid w:val="00166C62"/>
    <w:rsid w:val="002334A1"/>
    <w:rsid w:val="003A39A4"/>
    <w:rsid w:val="003D0112"/>
    <w:rsid w:val="003E51B9"/>
    <w:rsid w:val="0051146E"/>
    <w:rsid w:val="005A0F94"/>
    <w:rsid w:val="006313E5"/>
    <w:rsid w:val="00651C53"/>
    <w:rsid w:val="006B6025"/>
    <w:rsid w:val="007027F3"/>
    <w:rsid w:val="007C7489"/>
    <w:rsid w:val="007D24F1"/>
    <w:rsid w:val="007E7CD4"/>
    <w:rsid w:val="00801DED"/>
    <w:rsid w:val="008140E4"/>
    <w:rsid w:val="00831F0C"/>
    <w:rsid w:val="00944EC7"/>
    <w:rsid w:val="009517CA"/>
    <w:rsid w:val="00AF05A1"/>
    <w:rsid w:val="00BB212C"/>
    <w:rsid w:val="00BD6FFB"/>
    <w:rsid w:val="00BF218A"/>
    <w:rsid w:val="00C342B3"/>
    <w:rsid w:val="00C8702A"/>
    <w:rsid w:val="00CA27A7"/>
    <w:rsid w:val="00CD7527"/>
    <w:rsid w:val="00CE5748"/>
    <w:rsid w:val="00D039AB"/>
    <w:rsid w:val="00DE2A61"/>
    <w:rsid w:val="00E01B9B"/>
    <w:rsid w:val="00E60F0F"/>
    <w:rsid w:val="00EA73D8"/>
    <w:rsid w:val="00ED20C7"/>
    <w:rsid w:val="00F2454C"/>
    <w:rsid w:val="00F739E0"/>
    <w:rsid w:val="00F95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1ECFF"/>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character" w:styleId="a9">
    <w:name w:val="Strong"/>
    <w:uiPriority w:val="22"/>
    <w:qFormat/>
    <w:rsid w:val="007C7489"/>
    <w:rPr>
      <w:b/>
      <w:bCs/>
    </w:rPr>
  </w:style>
  <w:style w:type="paragraph" w:styleId="Web">
    <w:name w:val="Normal (Web)"/>
    <w:basedOn w:val="a"/>
    <w:uiPriority w:val="99"/>
    <w:semiHidden/>
    <w:unhideWhenUsed/>
    <w:rsid w:val="00F95940"/>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uiPriority w:val="20"/>
    <w:qFormat/>
    <w:rsid w:val="00F959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 w:id="446970902">
      <w:bodyDiv w:val="1"/>
      <w:marLeft w:val="0"/>
      <w:marRight w:val="0"/>
      <w:marTop w:val="0"/>
      <w:marBottom w:val="0"/>
      <w:divBdr>
        <w:top w:val="none" w:sz="0" w:space="0" w:color="auto"/>
        <w:left w:val="none" w:sz="0" w:space="0" w:color="auto"/>
        <w:bottom w:val="none" w:sz="0" w:space="0" w:color="auto"/>
        <w:right w:val="none" w:sz="0" w:space="0" w:color="auto"/>
      </w:divBdr>
    </w:div>
    <w:div w:id="1040594714">
      <w:bodyDiv w:val="1"/>
      <w:marLeft w:val="0"/>
      <w:marRight w:val="0"/>
      <w:marTop w:val="0"/>
      <w:marBottom w:val="0"/>
      <w:divBdr>
        <w:top w:val="none" w:sz="0" w:space="0" w:color="auto"/>
        <w:left w:val="none" w:sz="0" w:space="0" w:color="auto"/>
        <w:bottom w:val="none" w:sz="0" w:space="0" w:color="auto"/>
        <w:right w:val="none" w:sz="0" w:space="0" w:color="auto"/>
      </w:divBdr>
    </w:div>
    <w:div w:id="20952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mi@km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i.kmu.edu.tw" TargetMode="External"/><Relationship Id="rId5" Type="http://schemas.openxmlformats.org/officeDocument/2006/relationships/footnotes" Target="footnotes.xml"/><Relationship Id="rId10"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4" Type="http://schemas.openxmlformats.org/officeDocument/2006/relationships/webSettings" Target="webSettings.xml"/><Relationship Id="rId9"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YO201</cp:lastModifiedBy>
  <cp:revision>2</cp:revision>
  <dcterms:created xsi:type="dcterms:W3CDTF">2024-12-18T10:13:00Z</dcterms:created>
  <dcterms:modified xsi:type="dcterms:W3CDTF">2024-12-18T10:13:00Z</dcterms:modified>
</cp:coreProperties>
</file>